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DE2" w:rsidRPr="00585C1F" w:rsidRDefault="00381DE2" w:rsidP="00381DE2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585C1F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drawing>
          <wp:inline distT="0" distB="0" distL="0" distR="0" wp14:anchorId="22E974B0" wp14:editId="712E5322">
            <wp:extent cx="2070100" cy="899795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DE2" w:rsidRPr="00381DE2" w:rsidRDefault="00381DE2" w:rsidP="00381DE2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381DE2">
        <w:rPr>
          <w:rFonts w:ascii="Times New Roman" w:eastAsia="Times New Roman" w:hAnsi="Times New Roman" w:cs="Times New Roman"/>
          <w:smallCaps/>
          <w:sz w:val="24"/>
          <w:szCs w:val="24"/>
        </w:rPr>
        <w:t>Centro Servizi di Ateneo per la Didattica</w:t>
      </w:r>
    </w:p>
    <w:p w:rsidR="00381DE2" w:rsidRPr="00381DE2" w:rsidRDefault="00381DE2" w:rsidP="00381DE2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1DE2">
        <w:rPr>
          <w:rFonts w:ascii="Times New Roman" w:eastAsia="Times New Roman" w:hAnsi="Times New Roman" w:cs="Times New Roman"/>
          <w:i/>
          <w:sz w:val="24"/>
          <w:szCs w:val="24"/>
        </w:rPr>
        <w:t>Ufficio Affari Generali, Tasse e</w:t>
      </w:r>
    </w:p>
    <w:p w:rsidR="00381DE2" w:rsidRPr="00381DE2" w:rsidRDefault="00381DE2" w:rsidP="00381DE2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81DE2">
        <w:rPr>
          <w:rFonts w:ascii="Times New Roman" w:eastAsia="Times New Roman" w:hAnsi="Times New Roman" w:cs="Times New Roman"/>
          <w:i/>
          <w:sz w:val="24"/>
          <w:szCs w:val="24"/>
        </w:rPr>
        <w:t xml:space="preserve"> Diritto allo</w:t>
      </w:r>
      <w:r w:rsidRPr="00381DE2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  <w:r w:rsidRPr="00381DE2">
        <w:rPr>
          <w:rFonts w:ascii="Times New Roman" w:eastAsia="Times New Roman" w:hAnsi="Times New Roman" w:cs="Times New Roman"/>
          <w:i/>
          <w:sz w:val="24"/>
          <w:szCs w:val="24"/>
        </w:rPr>
        <w:t>Studio</w:t>
      </w:r>
    </w:p>
    <w:p w:rsidR="00381DE2" w:rsidRPr="00381DE2" w:rsidRDefault="00381DE2" w:rsidP="00381DE2">
      <w:pPr>
        <w:widowControl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mallCaps/>
          <w:sz w:val="24"/>
          <w:szCs w:val="24"/>
        </w:rPr>
      </w:pPr>
    </w:p>
    <w:p w:rsidR="00416FD8" w:rsidRPr="00815E03" w:rsidRDefault="00381DE2" w:rsidP="00416FD8">
      <w:pPr>
        <w:widowControl w:val="0"/>
        <w:adjustRightInd w:val="0"/>
        <w:spacing w:after="0" w:line="360" w:lineRule="atLeast"/>
        <w:jc w:val="both"/>
        <w:textAlignment w:val="baseline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D.R. </w:t>
      </w:r>
      <w:r w:rsidR="006276FF">
        <w:rPr>
          <w:rFonts w:ascii="Garamond" w:hAnsi="Garamond" w:cs="TimesNewRomanPSMT"/>
          <w:color w:val="000000"/>
          <w:sz w:val="23"/>
          <w:szCs w:val="23"/>
        </w:rPr>
        <w:t xml:space="preserve">n. 728 </w:t>
      </w:r>
    </w:p>
    <w:p w:rsidR="00381DE2" w:rsidRPr="00815E03" w:rsidRDefault="00381DE2" w:rsidP="00416FD8">
      <w:pPr>
        <w:widowControl w:val="0"/>
        <w:adjustRightInd w:val="0"/>
        <w:spacing w:after="0" w:line="360" w:lineRule="atLeast"/>
        <w:jc w:val="center"/>
        <w:textAlignment w:val="baseline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>IL RETTORE</w:t>
      </w:r>
    </w:p>
    <w:p w:rsidR="00381DE2" w:rsidRPr="00815E03" w:rsidRDefault="00381DE2" w:rsidP="0038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381DE2" w:rsidRPr="00815E03" w:rsidRDefault="00381DE2" w:rsidP="00381DE2">
      <w:pPr>
        <w:autoSpaceDE w:val="0"/>
        <w:autoSpaceDN w:val="0"/>
        <w:adjustRightInd w:val="0"/>
        <w:spacing w:after="0" w:line="240" w:lineRule="auto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>VISTO lo Statuto del Politecnico di Bari;</w:t>
      </w:r>
    </w:p>
    <w:p w:rsidR="00381DE2" w:rsidRPr="00815E03" w:rsidRDefault="00381DE2" w:rsidP="00E25220">
      <w:pPr>
        <w:widowControl w:val="0"/>
        <w:adjustRightInd w:val="0"/>
        <w:spacing w:after="0" w:line="240" w:lineRule="auto"/>
        <w:ind w:left="737" w:hanging="737"/>
        <w:jc w:val="both"/>
        <w:textAlignment w:val="baseline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VISTA la delibera del </w:t>
      </w:r>
      <w:r w:rsidR="00815E03">
        <w:rPr>
          <w:rFonts w:ascii="Garamond" w:hAnsi="Garamond" w:cs="TimesNewRomanPSMT"/>
          <w:color w:val="000000"/>
          <w:sz w:val="23"/>
          <w:szCs w:val="23"/>
        </w:rPr>
        <w:t xml:space="preserve">Consiglio di Amministrazione </w:t>
      </w: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del 10 giugno 2019 con la quale è stato approvato </w:t>
      </w:r>
      <w:r w:rsidR="00E25220" w:rsidRPr="00815E03">
        <w:rPr>
          <w:rFonts w:ascii="Garamond" w:hAnsi="Garamond" w:cs="TimesNewRomanPSMT"/>
          <w:color w:val="000000"/>
          <w:sz w:val="23"/>
          <w:szCs w:val="23"/>
        </w:rPr>
        <w:t>il Regolamento</w:t>
      </w: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 per l’assegnazione delle borse di studio per merito;</w:t>
      </w:r>
    </w:p>
    <w:p w:rsidR="00381DE2" w:rsidRPr="00815E03" w:rsidRDefault="00381DE2" w:rsidP="00381DE2">
      <w:pPr>
        <w:widowControl w:val="0"/>
        <w:adjustRightInd w:val="0"/>
        <w:spacing w:after="0" w:line="240" w:lineRule="auto"/>
        <w:ind w:left="709" w:hanging="709"/>
        <w:jc w:val="both"/>
        <w:textAlignment w:val="baseline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VISTO il </w:t>
      </w:r>
      <w:r w:rsidR="00E25220" w:rsidRPr="00815E03">
        <w:rPr>
          <w:rFonts w:ascii="Garamond" w:hAnsi="Garamond" w:cs="TimesNewRomanPSMT"/>
          <w:color w:val="000000"/>
          <w:sz w:val="23"/>
          <w:szCs w:val="23"/>
        </w:rPr>
        <w:t xml:space="preserve">proprio decreto </w:t>
      </w:r>
      <w:r w:rsidRPr="00815E03">
        <w:rPr>
          <w:rFonts w:ascii="Garamond" w:hAnsi="Garamond" w:cs="TimesNewRomanPSMT"/>
          <w:color w:val="000000"/>
          <w:sz w:val="23"/>
          <w:szCs w:val="23"/>
        </w:rPr>
        <w:t>n. 517 del 01.07.2019 con cui è stata indetta una selezione per l’assegnazione di complessive n. 625 borse di studio, dell’importo di euro 400,00 ciascuna, da conferire a studenti meritevoli del Politecnico di Bari e più precisamente n. 125 borse di studio riservate a studenti iscritti al primo anno di corsi di laurea triennali e magistrali e ciclo unico, n. 100 borse di studio per gli iscritti al primo anno di corsi di laurea magistrale e n. 400 borse di studio per gli studenti regolarmente iscritti, entro il primo anno successivo alla durata legale, ai corsi di laurea triennali, magistrali e magistrali a ciclo unico;</w:t>
      </w:r>
    </w:p>
    <w:p w:rsidR="00381DE2" w:rsidRPr="00815E03" w:rsidRDefault="00381DE2" w:rsidP="00381DE2">
      <w:pPr>
        <w:widowControl w:val="0"/>
        <w:adjustRightInd w:val="0"/>
        <w:spacing w:after="0" w:line="240" w:lineRule="auto"/>
        <w:ind w:left="709" w:hanging="709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>VIST</w:t>
      </w:r>
      <w:r w:rsidR="00E25220" w:rsidRPr="00815E03">
        <w:rPr>
          <w:rFonts w:ascii="Garamond" w:hAnsi="Garamond" w:cs="TimesNewRomanPSMT"/>
          <w:color w:val="000000"/>
          <w:sz w:val="23"/>
          <w:szCs w:val="23"/>
        </w:rPr>
        <w:t>O il D.DEC. n. 54 del 17.09.2019, di approvazione delle graduatorie provvisorie avver</w:t>
      </w:r>
      <w:r w:rsidR="00416FD8" w:rsidRPr="00815E03">
        <w:rPr>
          <w:rFonts w:ascii="Garamond" w:hAnsi="Garamond" w:cs="TimesNewRomanPSMT"/>
          <w:color w:val="000000"/>
          <w:sz w:val="23"/>
          <w:szCs w:val="23"/>
        </w:rPr>
        <w:t>s</w:t>
      </w:r>
      <w:r w:rsidR="00E25220" w:rsidRPr="00815E03">
        <w:rPr>
          <w:rFonts w:ascii="Garamond" w:hAnsi="Garamond" w:cs="TimesNewRomanPSMT"/>
          <w:color w:val="000000"/>
          <w:sz w:val="23"/>
          <w:szCs w:val="23"/>
        </w:rPr>
        <w:t>o le quali è stato ammesso reclamo scritto e motivato entro il termine perentorio del 02.10.2019;</w:t>
      </w: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  </w:t>
      </w:r>
    </w:p>
    <w:p w:rsidR="00E25220" w:rsidRPr="00815E03" w:rsidRDefault="00E25220" w:rsidP="00381DE2">
      <w:pPr>
        <w:widowControl w:val="0"/>
        <w:adjustRightInd w:val="0"/>
        <w:spacing w:after="0" w:line="240" w:lineRule="auto"/>
        <w:ind w:left="709" w:hanging="709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PRESO ATTO </w:t>
      </w:r>
      <w:r w:rsidR="000D5DC3" w:rsidRPr="00815E03">
        <w:rPr>
          <w:rFonts w:ascii="Garamond" w:hAnsi="Garamond" w:cs="TimesNewRomanPSMT"/>
          <w:color w:val="000000"/>
          <w:sz w:val="23"/>
          <w:szCs w:val="23"/>
        </w:rPr>
        <w:t xml:space="preserve">delle istanze di reclamo pervenute, della loro ammissibilità </w:t>
      </w:r>
      <w:r w:rsidR="00CA0202" w:rsidRPr="00815E03">
        <w:rPr>
          <w:rFonts w:ascii="Garamond" w:hAnsi="Garamond" w:cs="TimesNewRomanPSMT"/>
          <w:color w:val="000000"/>
          <w:sz w:val="23"/>
          <w:szCs w:val="23"/>
        </w:rPr>
        <w:t>e dell’eventuale ricalcolo della posizione per ciascuno dei ricorrenti da parte dell’Ufficio Processi Didattica;</w:t>
      </w:r>
      <w:r w:rsidR="000D5DC3" w:rsidRPr="00815E03">
        <w:rPr>
          <w:rFonts w:ascii="Garamond" w:hAnsi="Garamond" w:cs="TimesNewRomanPSMT"/>
          <w:color w:val="000000"/>
          <w:sz w:val="23"/>
          <w:szCs w:val="23"/>
        </w:rPr>
        <w:t xml:space="preserve"> </w:t>
      </w:r>
    </w:p>
    <w:p w:rsidR="00381DE2" w:rsidRPr="00815E03" w:rsidRDefault="00CA0202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>ACCERTATA la disponibilità finanziaria sulla voce CA. 04.46.05.11.01 “Altre borse di studio”</w:t>
      </w:r>
      <w:r w:rsidR="00381DE2" w:rsidRPr="00815E03">
        <w:rPr>
          <w:rFonts w:ascii="Garamond" w:hAnsi="Garamond" w:cs="TimesNewRomanPSMT"/>
          <w:color w:val="000000"/>
          <w:sz w:val="23"/>
          <w:szCs w:val="23"/>
        </w:rPr>
        <w:t>;</w:t>
      </w:r>
    </w:p>
    <w:p w:rsidR="00CA0202" w:rsidRPr="00815E03" w:rsidRDefault="00CA0202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381DE2" w:rsidRPr="00815E03" w:rsidRDefault="00381DE2" w:rsidP="00381DE2">
      <w:pPr>
        <w:widowControl w:val="0"/>
        <w:adjustRightInd w:val="0"/>
        <w:spacing w:after="0" w:line="360" w:lineRule="atLeast"/>
        <w:jc w:val="center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>DECRETA</w:t>
      </w:r>
    </w:p>
    <w:p w:rsidR="00381DE2" w:rsidRPr="00815E03" w:rsidRDefault="00381DE2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CA0202" w:rsidRPr="00815E03" w:rsidRDefault="00C35120" w:rsidP="00454C9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b/>
          <w:color w:val="000000"/>
          <w:sz w:val="23"/>
          <w:szCs w:val="23"/>
        </w:rPr>
        <w:t>Art. 1</w:t>
      </w: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 – In conformità alle disposizioni citate in premessa e per le motivazioni in essa esposte, s</w:t>
      </w:r>
      <w:r w:rsidR="00CA0202" w:rsidRPr="00815E03">
        <w:rPr>
          <w:rFonts w:ascii="Garamond" w:hAnsi="Garamond" w:cs="TimesNewRomanPSMT"/>
          <w:color w:val="000000"/>
          <w:sz w:val="23"/>
          <w:szCs w:val="23"/>
        </w:rPr>
        <w:t xml:space="preserve">ono approvate le graduatorie </w:t>
      </w:r>
      <w:r w:rsidRPr="00815E03">
        <w:rPr>
          <w:rFonts w:ascii="Garamond" w:hAnsi="Garamond" w:cs="TimesNewRomanPSMT"/>
          <w:color w:val="000000"/>
          <w:sz w:val="23"/>
          <w:szCs w:val="23"/>
        </w:rPr>
        <w:t>definite relative</w:t>
      </w:r>
      <w:r w:rsidR="00CA0202" w:rsidRPr="00815E03">
        <w:rPr>
          <w:rFonts w:ascii="Garamond" w:hAnsi="Garamond" w:cs="TimesNewRomanPSMT"/>
          <w:color w:val="000000"/>
          <w:sz w:val="23"/>
          <w:szCs w:val="23"/>
        </w:rPr>
        <w:t xml:space="preserve"> al bando di concorso per l’attribuzione di complessive n. 625 borse di studio da conferire a studenti meritevoli iscritti ai Corsi di Laurea triennale, ai Corsi di Laurea magistrale e ai Corsi di Laurea Magistrale a ciclo unico, per l’A.A.2018/2019, come da allegati A, B, C, D e </w:t>
      </w:r>
      <w:proofErr w:type="spellStart"/>
      <w:r w:rsidR="00CA0202" w:rsidRPr="00815E03">
        <w:rPr>
          <w:rFonts w:ascii="Garamond" w:hAnsi="Garamond" w:cs="TimesNewRomanPSMT"/>
          <w:color w:val="000000"/>
          <w:sz w:val="23"/>
          <w:szCs w:val="23"/>
        </w:rPr>
        <w:t>E</w:t>
      </w:r>
      <w:proofErr w:type="spellEnd"/>
      <w:r w:rsidR="00CA0202" w:rsidRPr="00815E03">
        <w:rPr>
          <w:rFonts w:ascii="Garamond" w:hAnsi="Garamond" w:cs="TimesNewRomanPSMT"/>
          <w:color w:val="000000"/>
          <w:sz w:val="23"/>
          <w:szCs w:val="23"/>
        </w:rPr>
        <w:t xml:space="preserve"> che costituiscono parte integrante del presente provvedimento:</w:t>
      </w:r>
    </w:p>
    <w:p w:rsidR="00C35120" w:rsidRPr="00815E03" w:rsidRDefault="00C35120" w:rsidP="00C351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  <w:u w:val="single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N. 1 Graduatoria relativa agli studenti iscritti al </w:t>
      </w:r>
      <w:r w:rsidRPr="00815E03">
        <w:rPr>
          <w:rFonts w:ascii="Garamond" w:hAnsi="Garamond" w:cs="TimesNewRomanPSMT"/>
          <w:color w:val="000000"/>
          <w:sz w:val="23"/>
          <w:szCs w:val="23"/>
          <w:u w:val="single"/>
        </w:rPr>
        <w:t>primo anno dei Corsi di Laurea Triennale e Magistrale a Ciclo unico;</w:t>
      </w:r>
    </w:p>
    <w:p w:rsidR="00C35120" w:rsidRPr="00815E03" w:rsidRDefault="00C35120" w:rsidP="00C351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N. 1 Graduatoria relativa agli studenti iscritti al </w:t>
      </w:r>
      <w:r w:rsidRPr="00815E03">
        <w:rPr>
          <w:rFonts w:ascii="Garamond" w:hAnsi="Garamond" w:cs="TimesNewRomanPSMT"/>
          <w:color w:val="000000"/>
          <w:sz w:val="23"/>
          <w:szCs w:val="23"/>
          <w:u w:val="single"/>
        </w:rPr>
        <w:t>primo anno dei Corsi di Laurea Magistrale</w:t>
      </w:r>
      <w:r w:rsidRPr="00815E03">
        <w:rPr>
          <w:rFonts w:ascii="Garamond" w:hAnsi="Garamond" w:cs="TimesNewRomanPSMT"/>
          <w:color w:val="000000"/>
          <w:sz w:val="23"/>
          <w:szCs w:val="23"/>
        </w:rPr>
        <w:t>;</w:t>
      </w:r>
    </w:p>
    <w:p w:rsidR="00C35120" w:rsidRPr="00815E03" w:rsidRDefault="00C35120" w:rsidP="00C351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  <w:u w:val="single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N. 1 Graduatoria relativa agli studenti regolarmente iscritti agli </w:t>
      </w:r>
      <w:r w:rsidRPr="00815E03">
        <w:rPr>
          <w:rFonts w:ascii="Garamond" w:hAnsi="Garamond" w:cs="TimesNewRomanPSMT"/>
          <w:color w:val="000000"/>
          <w:sz w:val="23"/>
          <w:szCs w:val="23"/>
          <w:u w:val="single"/>
        </w:rPr>
        <w:t>anni successivi ai Corsi di Laurea triennale;</w:t>
      </w:r>
    </w:p>
    <w:p w:rsidR="00C35120" w:rsidRPr="00815E03" w:rsidRDefault="00C35120" w:rsidP="00C351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  <w:u w:val="single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N. 1 Graduatoria relativa agli studenti regolarmente iscritti agli </w:t>
      </w:r>
      <w:r w:rsidRPr="00815E03">
        <w:rPr>
          <w:rFonts w:ascii="Garamond" w:hAnsi="Garamond" w:cs="TimesNewRomanPSMT"/>
          <w:color w:val="000000"/>
          <w:sz w:val="23"/>
          <w:szCs w:val="23"/>
          <w:u w:val="single"/>
        </w:rPr>
        <w:t>anni successivi ai Corsi di Laurea Magistrale;</w:t>
      </w:r>
    </w:p>
    <w:p w:rsidR="00C35120" w:rsidRPr="00815E03" w:rsidRDefault="00C35120" w:rsidP="00C3512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  <w:u w:val="single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N. 1 Graduatoria relativa agli studenti regolarmente iscritti agli </w:t>
      </w:r>
      <w:r w:rsidRPr="00815E03">
        <w:rPr>
          <w:rFonts w:ascii="Garamond" w:hAnsi="Garamond" w:cs="TimesNewRomanPSMT"/>
          <w:color w:val="000000"/>
          <w:sz w:val="23"/>
          <w:szCs w:val="23"/>
          <w:u w:val="single"/>
        </w:rPr>
        <w:t>anni successivi ai Corsi di Laurea Magistrale a ciclo unico;</w:t>
      </w:r>
    </w:p>
    <w:p w:rsidR="00C35120" w:rsidRPr="00815E03" w:rsidRDefault="00C35120" w:rsidP="00C35120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3B34A3" w:rsidRPr="00815E03" w:rsidRDefault="003B34A3" w:rsidP="003B34A3">
      <w:pPr>
        <w:widowControl w:val="0"/>
        <w:adjustRightInd w:val="0"/>
        <w:spacing w:after="0" w:line="254" w:lineRule="auto"/>
        <w:jc w:val="both"/>
        <w:rPr>
          <w:rFonts w:ascii="Garamond" w:hAnsi="Garamond" w:cs="TimesNewRomanPSMT"/>
          <w:b/>
          <w:color w:val="000000"/>
          <w:sz w:val="23"/>
          <w:szCs w:val="23"/>
        </w:rPr>
      </w:pPr>
    </w:p>
    <w:p w:rsidR="00815E03" w:rsidRDefault="00815E03" w:rsidP="003B34A3">
      <w:pPr>
        <w:widowControl w:val="0"/>
        <w:adjustRightInd w:val="0"/>
        <w:spacing w:after="0" w:line="254" w:lineRule="auto"/>
        <w:jc w:val="both"/>
        <w:rPr>
          <w:rFonts w:ascii="Garamond" w:hAnsi="Garamond" w:cs="TimesNewRomanPSMT"/>
          <w:b/>
          <w:color w:val="000000"/>
          <w:sz w:val="23"/>
          <w:szCs w:val="23"/>
        </w:rPr>
      </w:pPr>
    </w:p>
    <w:p w:rsidR="00815E03" w:rsidRDefault="00815E03" w:rsidP="003B34A3">
      <w:pPr>
        <w:widowControl w:val="0"/>
        <w:adjustRightInd w:val="0"/>
        <w:spacing w:after="0" w:line="254" w:lineRule="auto"/>
        <w:jc w:val="both"/>
        <w:rPr>
          <w:rFonts w:ascii="Garamond" w:hAnsi="Garamond" w:cs="TimesNewRomanPSMT"/>
          <w:b/>
          <w:color w:val="000000"/>
          <w:sz w:val="23"/>
          <w:szCs w:val="23"/>
        </w:rPr>
      </w:pPr>
    </w:p>
    <w:p w:rsidR="00287F5B" w:rsidRPr="00815E03" w:rsidRDefault="00C35120" w:rsidP="003B34A3">
      <w:pPr>
        <w:widowControl w:val="0"/>
        <w:adjustRightInd w:val="0"/>
        <w:spacing w:after="0" w:line="254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b/>
          <w:color w:val="000000"/>
          <w:sz w:val="23"/>
          <w:szCs w:val="23"/>
        </w:rPr>
        <w:t>Art. 2</w:t>
      </w: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 </w:t>
      </w:r>
      <w:r w:rsidR="00287F5B" w:rsidRPr="00815E03">
        <w:rPr>
          <w:rFonts w:ascii="Garamond" w:hAnsi="Garamond" w:cs="TimesNewRomanPSMT"/>
          <w:color w:val="000000"/>
          <w:sz w:val="23"/>
          <w:szCs w:val="23"/>
        </w:rPr>
        <w:t>–</w:t>
      </w:r>
      <w:r w:rsidR="003B34A3" w:rsidRPr="00815E03">
        <w:rPr>
          <w:rFonts w:ascii="Garamond" w:hAnsi="Garamond" w:cs="TimesNewRomanPSMT"/>
          <w:color w:val="000000"/>
          <w:sz w:val="23"/>
          <w:szCs w:val="23"/>
        </w:rPr>
        <w:t xml:space="preserve"> </w:t>
      </w:r>
      <w:r w:rsidR="00287F5B" w:rsidRPr="00815E03">
        <w:rPr>
          <w:rFonts w:ascii="Garamond" w:hAnsi="Garamond" w:cs="TimesNewRomanPSMT"/>
          <w:color w:val="000000"/>
          <w:sz w:val="23"/>
          <w:szCs w:val="23"/>
        </w:rPr>
        <w:t xml:space="preserve">La liquidazione del contributo </w:t>
      </w:r>
      <w:r w:rsidR="003B34A3" w:rsidRPr="00815E03">
        <w:rPr>
          <w:rFonts w:ascii="Garamond" w:hAnsi="Garamond" w:cs="TimesNewRomanPSMT"/>
          <w:color w:val="000000"/>
          <w:sz w:val="23"/>
          <w:szCs w:val="23"/>
        </w:rPr>
        <w:t xml:space="preserve">di € 400,00, al lordo degli oneri carico ente e percipiente, </w:t>
      </w:r>
      <w:r w:rsidR="00287F5B" w:rsidRPr="00815E03">
        <w:rPr>
          <w:rFonts w:ascii="Garamond" w:hAnsi="Garamond" w:cs="TimesNewRomanPSMT"/>
          <w:color w:val="000000"/>
          <w:sz w:val="23"/>
          <w:szCs w:val="23"/>
        </w:rPr>
        <w:t>sarà disposta mediante accredito su conto corrente ovvero tramite altri strumenti di pagamento elettronici prescelti dallo studente. Pertanto, ai</w:t>
      </w: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 fini dell’accettazione della bosa di studio i vincitori sono tenuti ad inserire il </w:t>
      </w:r>
      <w:r w:rsidR="00287F5B" w:rsidRPr="00815E03">
        <w:rPr>
          <w:rFonts w:ascii="Garamond" w:hAnsi="Garamond" w:cs="TimesNewRomanPSMT"/>
          <w:color w:val="000000"/>
          <w:sz w:val="23"/>
          <w:szCs w:val="23"/>
        </w:rPr>
        <w:t xml:space="preserve">proprio codice IBAN esclusivamente attraverso procedura on line sul portale ESSE3 di Ateneo, https://poliba.esse3.cineca.it, accedendo con le proprie credenziali, entro e non oltre </w:t>
      </w:r>
      <w:r w:rsidR="003534E2" w:rsidRPr="00815E03">
        <w:rPr>
          <w:rFonts w:ascii="Garamond" w:hAnsi="Garamond" w:cs="TimesNewRomanPSMT"/>
          <w:color w:val="000000"/>
          <w:sz w:val="23"/>
          <w:szCs w:val="23"/>
        </w:rPr>
        <w:t>l’8 novembre 2019</w:t>
      </w:r>
      <w:r w:rsidR="00454C9F" w:rsidRPr="00815E03">
        <w:rPr>
          <w:rFonts w:ascii="Garamond" w:hAnsi="Garamond" w:cs="TimesNewRomanPSMT"/>
          <w:color w:val="000000"/>
          <w:sz w:val="23"/>
          <w:szCs w:val="23"/>
        </w:rPr>
        <w:t>, pena decadenza dal diritto all’erogazione della borsa di studio.</w:t>
      </w:r>
    </w:p>
    <w:p w:rsidR="00454C9F" w:rsidRPr="00815E03" w:rsidRDefault="00454C9F" w:rsidP="00454C9F">
      <w:pPr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>E’ obbligatorio allegare la scansione, in formato pdf, del documento di riconoscimento in corso di validità debitamente firmata.</w:t>
      </w:r>
    </w:p>
    <w:p w:rsidR="00A86C14" w:rsidRPr="00815E03" w:rsidRDefault="00A86C14" w:rsidP="00454C9F">
      <w:pPr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454C9F" w:rsidRPr="00815E03" w:rsidRDefault="00A86C14" w:rsidP="00454C9F">
      <w:pPr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b/>
          <w:color w:val="000000"/>
          <w:sz w:val="23"/>
          <w:szCs w:val="23"/>
        </w:rPr>
        <w:t xml:space="preserve">Art. 3 </w:t>
      </w:r>
      <w:r w:rsidR="003534E2" w:rsidRPr="00815E03">
        <w:rPr>
          <w:rFonts w:ascii="Garamond" w:hAnsi="Garamond" w:cs="TimesNewRomanPSMT"/>
          <w:b/>
          <w:color w:val="000000"/>
          <w:sz w:val="23"/>
          <w:szCs w:val="23"/>
        </w:rPr>
        <w:t>–</w:t>
      </w:r>
      <w:r w:rsidRPr="00815E03">
        <w:rPr>
          <w:rFonts w:ascii="Garamond" w:hAnsi="Garamond" w:cs="TimesNewRomanPSMT"/>
          <w:b/>
          <w:color w:val="000000"/>
          <w:sz w:val="23"/>
          <w:szCs w:val="23"/>
        </w:rPr>
        <w:t xml:space="preserve"> </w:t>
      </w:r>
      <w:r w:rsidR="003534E2" w:rsidRPr="00815E03">
        <w:rPr>
          <w:rFonts w:ascii="Garamond" w:hAnsi="Garamond" w:cs="TimesNewRomanPSMT"/>
          <w:color w:val="000000"/>
          <w:sz w:val="23"/>
          <w:szCs w:val="23"/>
        </w:rPr>
        <w:t xml:space="preserve">Le graduatorie definitive saranno pubblicate </w:t>
      </w:r>
      <w:r w:rsidR="00454C9F" w:rsidRPr="00815E03">
        <w:rPr>
          <w:rFonts w:ascii="Garamond" w:hAnsi="Garamond" w:cs="TimesNewRomanPSMT"/>
          <w:color w:val="000000"/>
          <w:sz w:val="23"/>
          <w:szCs w:val="23"/>
        </w:rPr>
        <w:t xml:space="preserve">sul portale </w:t>
      </w:r>
      <w:r w:rsidR="003534E2" w:rsidRPr="00815E03">
        <w:rPr>
          <w:rFonts w:ascii="Garamond" w:hAnsi="Garamond" w:cs="TimesNewRomanPSMT"/>
          <w:color w:val="000000"/>
          <w:sz w:val="23"/>
          <w:szCs w:val="23"/>
        </w:rPr>
        <w:t>del Politecnico di Bari al link didattica/</w:t>
      </w:r>
      <w:proofErr w:type="spellStart"/>
      <w:r w:rsidR="003534E2" w:rsidRPr="00815E03">
        <w:rPr>
          <w:rFonts w:ascii="Garamond" w:hAnsi="Garamond" w:cs="TimesNewRomanPSMT"/>
          <w:color w:val="000000"/>
          <w:sz w:val="23"/>
          <w:szCs w:val="23"/>
        </w:rPr>
        <w:t>borsedistudio</w:t>
      </w:r>
      <w:proofErr w:type="spellEnd"/>
      <w:r w:rsidR="00454C9F" w:rsidRPr="00815E03">
        <w:rPr>
          <w:rFonts w:ascii="Garamond" w:hAnsi="Garamond" w:cs="TimesNewRomanPSMT"/>
          <w:color w:val="000000"/>
          <w:sz w:val="23"/>
          <w:szCs w:val="23"/>
        </w:rPr>
        <w:t xml:space="preserve"> e albo pretorio online</w:t>
      </w:r>
      <w:r w:rsidR="003534E2" w:rsidRPr="00815E03">
        <w:rPr>
          <w:rFonts w:ascii="Garamond" w:hAnsi="Garamond" w:cs="TimesNewRomanPSMT"/>
          <w:color w:val="000000"/>
          <w:sz w:val="23"/>
          <w:szCs w:val="23"/>
        </w:rPr>
        <w:t xml:space="preserve">. Tale pubblicazione </w:t>
      </w:r>
      <w:r w:rsidR="00454C9F" w:rsidRPr="00815E03">
        <w:rPr>
          <w:rFonts w:ascii="Garamond" w:hAnsi="Garamond" w:cs="TimesNewRomanPSMT"/>
          <w:color w:val="000000"/>
          <w:sz w:val="23"/>
          <w:szCs w:val="23"/>
        </w:rPr>
        <w:t>costituisce ad ogni effetto notifica agli interessati.</w:t>
      </w:r>
    </w:p>
    <w:p w:rsidR="003534E2" w:rsidRPr="00815E03" w:rsidRDefault="003534E2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3534E2" w:rsidRDefault="003534E2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>Bari</w:t>
      </w:r>
      <w:r w:rsidR="006276FF">
        <w:rPr>
          <w:rFonts w:ascii="Garamond" w:hAnsi="Garamond" w:cs="TimesNewRomanPSMT"/>
          <w:color w:val="000000"/>
          <w:sz w:val="23"/>
          <w:szCs w:val="23"/>
        </w:rPr>
        <w:t>, 23.10.2019</w:t>
      </w:r>
    </w:p>
    <w:p w:rsidR="006276FF" w:rsidRDefault="006276FF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6276FF" w:rsidRPr="00815E03" w:rsidRDefault="006276FF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381DE2" w:rsidRPr="00815E03" w:rsidRDefault="00381DE2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  <w:t xml:space="preserve">      </w:t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  <w:t xml:space="preserve">          IL RETTORE </w:t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</w:p>
    <w:p w:rsidR="00381DE2" w:rsidRPr="00815E03" w:rsidRDefault="00381DE2" w:rsidP="00381DE2">
      <w:pPr>
        <w:widowControl w:val="0"/>
        <w:adjustRightInd w:val="0"/>
        <w:spacing w:after="0" w:line="240" w:lineRule="auto"/>
        <w:ind w:left="4956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  </w:t>
      </w:r>
      <w:r w:rsidR="006276FF">
        <w:rPr>
          <w:rFonts w:ascii="Garamond" w:hAnsi="Garamond" w:cs="TimesNewRomanPSMT"/>
          <w:color w:val="000000"/>
          <w:sz w:val="23"/>
          <w:szCs w:val="23"/>
        </w:rPr>
        <w:t>f.to</w:t>
      </w:r>
      <w:bookmarkStart w:id="0" w:name="_GoBack"/>
      <w:bookmarkEnd w:id="0"/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     </w:t>
      </w:r>
      <w:r w:rsidR="00AE1447" w:rsidRPr="00815E03">
        <w:rPr>
          <w:rFonts w:ascii="Garamond" w:hAnsi="Garamond" w:cs="TimesNewRomanPSMT"/>
          <w:color w:val="000000"/>
          <w:sz w:val="23"/>
          <w:szCs w:val="23"/>
        </w:rPr>
        <w:t xml:space="preserve">  </w:t>
      </w:r>
      <w:r w:rsidRPr="00815E03">
        <w:rPr>
          <w:rFonts w:ascii="Garamond" w:hAnsi="Garamond" w:cs="TimesNewRomanPSMT"/>
          <w:color w:val="000000"/>
          <w:sz w:val="23"/>
          <w:szCs w:val="23"/>
        </w:rPr>
        <w:t xml:space="preserve">Prof. Ing. </w:t>
      </w:r>
      <w:r w:rsidR="00A86C14" w:rsidRPr="00815E03">
        <w:rPr>
          <w:rFonts w:ascii="Garamond" w:hAnsi="Garamond" w:cs="TimesNewRomanPSMT"/>
          <w:color w:val="000000"/>
          <w:sz w:val="23"/>
          <w:szCs w:val="23"/>
        </w:rPr>
        <w:t>Francesco Cupertino</w:t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</w:p>
    <w:p w:rsidR="00381DE2" w:rsidRPr="00815E03" w:rsidRDefault="00381DE2" w:rsidP="00381DE2">
      <w:pPr>
        <w:widowControl w:val="0"/>
        <w:tabs>
          <w:tab w:val="center" w:pos="4819"/>
          <w:tab w:val="right" w:pos="9638"/>
        </w:tabs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381DE2" w:rsidRPr="00815E03" w:rsidRDefault="00381DE2" w:rsidP="00381DE2">
      <w:pPr>
        <w:widowControl w:val="0"/>
        <w:tabs>
          <w:tab w:val="center" w:pos="4819"/>
          <w:tab w:val="right" w:pos="9638"/>
        </w:tabs>
        <w:adjustRightInd w:val="0"/>
        <w:spacing w:after="0" w:line="360" w:lineRule="atLeast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381DE2" w:rsidRPr="00815E03" w:rsidRDefault="00381DE2" w:rsidP="00381DE2">
      <w:pPr>
        <w:widowControl w:val="0"/>
        <w:tabs>
          <w:tab w:val="center" w:pos="4819"/>
          <w:tab w:val="right" w:pos="9638"/>
        </w:tabs>
        <w:adjustRightInd w:val="0"/>
        <w:spacing w:after="0" w:line="360" w:lineRule="atLeast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381DE2" w:rsidRPr="00815E03" w:rsidRDefault="00381DE2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</w:p>
    <w:p w:rsidR="00AE1447" w:rsidRPr="00815E03" w:rsidRDefault="00381DE2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  <w:r w:rsidRPr="00815E03">
        <w:rPr>
          <w:rFonts w:ascii="Garamond" w:hAnsi="Garamond" w:cs="TimesNewRomanPSMT"/>
          <w:color w:val="000000"/>
          <w:sz w:val="23"/>
          <w:szCs w:val="23"/>
        </w:rPr>
        <w:tab/>
      </w: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416FD8" w:rsidRPr="00815E03" w:rsidRDefault="00416FD8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416FD8" w:rsidRPr="00815E03" w:rsidRDefault="00416FD8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416FD8" w:rsidRPr="00815E03" w:rsidRDefault="00416FD8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416FD8" w:rsidRPr="00815E03" w:rsidRDefault="00416FD8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416FD8" w:rsidRPr="00815E03" w:rsidRDefault="00416FD8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416FD8" w:rsidRPr="00815E03" w:rsidRDefault="00416FD8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815E03" w:rsidRDefault="00815E03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815E03" w:rsidRDefault="00815E03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p w:rsidR="00AE1447" w:rsidRPr="00815E03" w:rsidRDefault="00AE1447" w:rsidP="00381DE2">
      <w:pPr>
        <w:widowControl w:val="0"/>
        <w:adjustRightInd w:val="0"/>
        <w:spacing w:after="0" w:line="240" w:lineRule="auto"/>
        <w:jc w:val="both"/>
        <w:rPr>
          <w:rFonts w:ascii="Garamond" w:hAnsi="Garamond" w:cs="TimesNewRomanPSMT"/>
          <w:color w:val="000000"/>
          <w:sz w:val="23"/>
          <w:szCs w:val="23"/>
        </w:rPr>
      </w:pPr>
    </w:p>
    <w:sectPr w:rsidR="00AE1447" w:rsidRPr="00815E03" w:rsidSect="00815E03">
      <w:pgSz w:w="11906" w:h="16838"/>
      <w:pgMar w:top="1560" w:right="1134" w:bottom="226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A10351"/>
    <w:multiLevelType w:val="hybridMultilevel"/>
    <w:tmpl w:val="753865E4"/>
    <w:lvl w:ilvl="0" w:tplc="50A07076">
      <w:start w:val="1"/>
      <w:numFmt w:val="bullet"/>
      <w:lvlText w:val=""/>
      <w:lvlJc w:val="left"/>
      <w:pPr>
        <w:ind w:left="1065" w:hanging="705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E2"/>
    <w:rsid w:val="000D5DC3"/>
    <w:rsid w:val="00287F5B"/>
    <w:rsid w:val="003534E2"/>
    <w:rsid w:val="00381DE2"/>
    <w:rsid w:val="003B34A3"/>
    <w:rsid w:val="00416FD8"/>
    <w:rsid w:val="00454C9F"/>
    <w:rsid w:val="006276FF"/>
    <w:rsid w:val="00815E03"/>
    <w:rsid w:val="00A86C14"/>
    <w:rsid w:val="00AE1447"/>
    <w:rsid w:val="00C35120"/>
    <w:rsid w:val="00CA0202"/>
    <w:rsid w:val="00E25220"/>
    <w:rsid w:val="00E3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DE05B-57CF-472C-B6CD-5FE66E4E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1DE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A0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AMM-P0308</cp:lastModifiedBy>
  <cp:revision>3</cp:revision>
  <cp:lastPrinted>2019-10-17T09:59:00Z</cp:lastPrinted>
  <dcterms:created xsi:type="dcterms:W3CDTF">2019-10-14T10:07:00Z</dcterms:created>
  <dcterms:modified xsi:type="dcterms:W3CDTF">2019-10-25T09:45:00Z</dcterms:modified>
</cp:coreProperties>
</file>